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567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AG2532H1 + AG2532N1. Tại: Giáo dục thường xuyên An Giang 2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115.0" w:type="dxa"/>
        <w:jc w:val="left"/>
        <w:tblInd w:w="-565.0" w:type="dxa"/>
        <w:tblLayout w:type="fixed"/>
        <w:tblLook w:val="0000"/>
      </w:tblPr>
      <w:tblGrid>
        <w:gridCol w:w="570"/>
        <w:gridCol w:w="1050"/>
        <w:gridCol w:w="3525"/>
        <w:gridCol w:w="675"/>
        <w:gridCol w:w="900"/>
        <w:gridCol w:w="2700"/>
        <w:gridCol w:w="1695"/>
        <w:tblGridChange w:id="0">
          <w:tblGrid>
            <w:gridCol w:w="570"/>
            <w:gridCol w:w="1050"/>
            <w:gridCol w:w="3525"/>
            <w:gridCol w:w="675"/>
            <w:gridCol w:w="900"/>
            <w:gridCol w:w="2700"/>
            <w:gridCol w:w="169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Cẩm Hồng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0907010990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KL119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riêng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0917869777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51" w:right="-5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Hảo Hoàn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0914759285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Trúc Giang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0939212292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0" w:type="dxa"/>
        <w:jc w:val="left"/>
        <w:tblInd w:w="-3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1213"/>
        <w:gridCol w:w="1276"/>
        <w:gridCol w:w="3827"/>
        <w:gridCol w:w="3361"/>
        <w:tblGridChange w:id="0">
          <w:tblGrid>
            <w:gridCol w:w="629"/>
            <w:gridCol w:w="1213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bookmarkStart w:colFirst="0" w:colLast="0" w:name="_heading=h.3znysh7" w:id="2"/>
            <w:bookmarkEnd w:id="2"/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bCs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16/5/2026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23/5/2026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và gia đình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30/5/2026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46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hôn nhân và gia đình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ind w:left="46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ind w:left="46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04/7/2026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riêng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riêng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phần riêng </w:t>
            </w:r>
          </w:p>
        </w:tc>
      </w:tr>
    </w:tbl>
    <w:p w:rsidR="00000000" w:rsidDel="00000000" w:rsidP="00000000" w:rsidRDefault="00000000" w:rsidRPr="00000000" w14:paraId="00000081">
      <w:pPr>
        <w:tabs>
          <w:tab w:val="right" w:leader="none" w:pos="9781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82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bjcwgowb1ii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gwht46p8w3a6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84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5"/>
      <w:bookmarkEnd w:id="5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86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301nYlI5g/ySWQwfCv4Qj7bfyQ==">CgMxLjAyCWguMWZvYjl0ZTIIaC5namRneHMyCWguM3pueXNoNzIOaC5iamN3Z293YjFpaWIyDmguZ3dodDQ2cDh3M2E2MgloLjMwajB6bGw4AHIhMXRXal81Z3Q5THcyV3VQcTctUnFleWxjZGFadDRNZGlI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